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E4" w:rsidRPr="00F96494" w:rsidRDefault="00BB36E4" w:rsidP="00BB3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64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Что я знаю о ЕГЭ?</w:t>
      </w:r>
    </w:p>
    <w:p w:rsidR="00BB36E4" w:rsidRPr="00F96494" w:rsidRDefault="00BB36E4" w:rsidP="00BB3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F96494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Анкета для учащихся 11-х классов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 1. </w:t>
      </w:r>
      <w:proofErr w:type="gramStart"/>
      <w:r w:rsidRPr="00BB36E4">
        <w:rPr>
          <w:rFonts w:ascii="Times New Roman" w:eastAsia="Times New Roman" w:hAnsi="Times New Roman" w:cs="Times New Roman"/>
          <w:sz w:val="28"/>
          <w:szCs w:val="28"/>
        </w:rPr>
        <w:t>Экзамены</w:t>
      </w:r>
      <w:proofErr w:type="gramEnd"/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 по каким предметам необходимо сдать для получения аттестата о среднем (полном) общем образовании?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русский язык и математику;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любые предметы, изучаемые в 11 классе;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русский язык;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математику;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русский язык и иностранный язык.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2. Какой из перечисленных предметов можно выбрать для сдачи ЕГЭ?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физкультура;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ОБЖ;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география;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кубановедение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ограничений в выборе предметов нет.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3. Чем можно пользоваться на экзамене по математике?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линейка;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линейка, транспортир;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линейка, транспортир, карандаш, ластик;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ничем;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непрограммируемый калькулятор.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4. В каких экзаменационных бланках нужно указать свою фамилию, имя, отчество?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во всех бланках;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в бланке №1;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lastRenderedPageBreak/>
        <w:t>в) в бланке №2;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в бланке регистрации;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в черновике.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5. Когда можно пересдать один обязательный экзамен, если по нему не преодолел порог успешности?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в текущем году в форме ЕГЭ;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в текущем году в традиционной форме;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в следующем году в традиционной форме;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в любое время.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6. В каких экзаменационных бланках допускается исправление ошибок</w:t>
      </w:r>
      <w:r w:rsidRPr="00BB36E4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а) только в бланке регистрации; 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б) только в бланке 1; 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только в бланках 1 и 2;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во всех бланках;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ни в каких бланках.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7. Когда и где можно подать апелляцию о нарушениях процедуры во время экзамена?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в день экзамена в своей школе;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в день экзамена до выхода из ППЭ в ППЭ;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в) в день экзамена в управлении образования; 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на следующий день в своей школе;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на следующий день в ППЭ.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8. Когда и куда можно подать апелляцию по результатам ЕГЭ?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lastRenderedPageBreak/>
        <w:t>а) в день экзамена в свою школу;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в течение двух рабочих дней со дня объявления результатов в свою школу;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в течение пяти рабочих дней со дня объявления результатов в ППЭ;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в течение недели со дня объявления результатов в управление образованием;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в любое время в конфликтную комиссию.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9. Во сколько вузов можно подать документы для участия в конкурсе в текущем году?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в один вуз;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в два вуза;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в три вуза;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в пять вузов;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во все.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10. На сколько специальностей в вуз можно подать документы для участия в конкурсе?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на все;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на одну;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на три;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на пять;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на семь.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11. Чем можно пользоваться на экзамене по русскому языку?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а) черной </w:t>
      </w: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гелевой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 ручкой;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б) черной </w:t>
      </w: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гелевой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 ручкой и орфографическим словарем;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в) черной </w:t>
      </w: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гелевой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 ручкой, орфографическим словарем, карандашом и ластиком;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г) черной </w:t>
      </w: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гелевой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 ручкой, карандашом и ластиком;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3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черной </w:t>
      </w: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гелевой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 ручкой, орфографическим словарем и карандашом. 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12.За какое нарушение выпускник будет удален с экзамена?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а) за завершение работы раньше установленного срока;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б) за наличие большего количества исправлений в бланках ЕГЭ;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в) за наличие мобильного телефона;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г) за незнание правил заполнения бланков ЕГЭ;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за наличие ручки с синей пастой.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13. На каких бланках ответы на задания будут проверены и оценены?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а) на бланке регистрации, бланках 1 и 2; 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б) на бланках 1, 2 и черновике; 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в) на бланках 1, 2 и в </w:t>
      </w: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КИМах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г) на бланке регистрации, бланках 1 и 2, в </w:t>
      </w: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КИМах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 и черновике;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6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6E4">
        <w:rPr>
          <w:rFonts w:ascii="Times New Roman" w:eastAsia="Times New Roman" w:hAnsi="Times New Roman" w:cs="Times New Roman"/>
          <w:sz w:val="28"/>
          <w:szCs w:val="28"/>
        </w:rPr>
        <w:t>) на бланках 1 и 2.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b/>
          <w:bCs/>
          <w:sz w:val="32"/>
          <w:szCs w:val="32"/>
        </w:rPr>
        <w:t>Ключ к анкете для выпускника школы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7"/>
        <w:gridCol w:w="485"/>
        <w:gridCol w:w="546"/>
        <w:gridCol w:w="502"/>
        <w:gridCol w:w="524"/>
        <w:gridCol w:w="524"/>
        <w:gridCol w:w="524"/>
        <w:gridCol w:w="524"/>
        <w:gridCol w:w="524"/>
        <w:gridCol w:w="562"/>
        <w:gridCol w:w="536"/>
        <w:gridCol w:w="536"/>
        <w:gridCol w:w="536"/>
        <w:gridCol w:w="536"/>
      </w:tblGrid>
      <w:tr w:rsidR="00BB36E4" w:rsidRPr="00BB36E4" w:rsidTr="00BB36E4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B36E4" w:rsidRPr="00BB36E4" w:rsidTr="00BB36E4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верный ответ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6E4" w:rsidRPr="00BB36E4" w:rsidRDefault="00BB36E4" w:rsidP="00BB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6E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</w:tbl>
    <w:p w:rsidR="00BB36E4" w:rsidRPr="00BB36E4" w:rsidRDefault="00BB36E4" w:rsidP="00BB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36E4" w:rsidRPr="00BB36E4" w:rsidRDefault="00BB36E4" w:rsidP="00BB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36E4" w:rsidRPr="00BB36E4" w:rsidRDefault="00BB36E4" w:rsidP="00BB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36E4" w:rsidRPr="00BB36E4" w:rsidRDefault="00BB36E4" w:rsidP="00BB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6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145" w:rsidRDefault="00622145"/>
    <w:sectPr w:rsidR="00622145" w:rsidSect="0062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6E4"/>
    <w:rsid w:val="00622145"/>
    <w:rsid w:val="00BB36E4"/>
    <w:rsid w:val="00F9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6E4"/>
    <w:rPr>
      <w:b/>
      <w:bCs/>
    </w:rPr>
  </w:style>
  <w:style w:type="paragraph" w:styleId="a4">
    <w:name w:val="Normal (Web)"/>
    <w:basedOn w:val="a"/>
    <w:uiPriority w:val="99"/>
    <w:semiHidden/>
    <w:unhideWhenUsed/>
    <w:rsid w:val="00BB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2696</Characters>
  <Application>Microsoft Office Word</Application>
  <DocSecurity>0</DocSecurity>
  <Lines>22</Lines>
  <Paragraphs>6</Paragraphs>
  <ScaleCrop>false</ScaleCrop>
  <Company>Grizli777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Анищенко Наталья Викторовна</cp:lastModifiedBy>
  <cp:revision>3</cp:revision>
  <dcterms:created xsi:type="dcterms:W3CDTF">2012-12-08T17:51:00Z</dcterms:created>
  <dcterms:modified xsi:type="dcterms:W3CDTF">2012-12-12T12:02:00Z</dcterms:modified>
</cp:coreProperties>
</file>